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5EED7" w14:textId="77777777" w:rsidR="00F43D41" w:rsidRPr="00F43D41" w:rsidRDefault="00F43D41" w:rsidP="00F43D41">
      <w:pPr>
        <w:jc w:val="center"/>
        <w:rPr>
          <w:lang w:val="hr-HR" w:eastAsia="hr-HR"/>
        </w:rPr>
      </w:pPr>
      <w:r w:rsidRPr="00F43D41">
        <w:rPr>
          <w:noProof/>
          <w:lang w:val="hr-HR" w:eastAsia="hr-HR"/>
        </w:rPr>
        <w:drawing>
          <wp:inline distT="0" distB="0" distL="0" distR="0" wp14:anchorId="3FE3607D" wp14:editId="10F96B7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D41">
        <w:rPr>
          <w:lang w:val="hr-HR" w:eastAsia="hr-HR"/>
        </w:rPr>
        <w:fldChar w:fldCharType="begin"/>
      </w:r>
      <w:r w:rsidRPr="00F43D41">
        <w:rPr>
          <w:lang w:val="hr-HR" w:eastAsia="hr-HR"/>
        </w:rPr>
        <w:instrText xml:space="preserve"> INCLUDEPICTURE "http://www.inet.hr/~box/images/grb-rh.gif" \* MERGEFORMATINET </w:instrText>
      </w:r>
      <w:r w:rsidRPr="00F43D41">
        <w:rPr>
          <w:lang w:val="hr-HR" w:eastAsia="hr-HR"/>
        </w:rPr>
        <w:fldChar w:fldCharType="end"/>
      </w:r>
    </w:p>
    <w:p w14:paraId="088894E9" w14:textId="77777777" w:rsidR="00F43D41" w:rsidRPr="00F43D41" w:rsidRDefault="00F43D41" w:rsidP="00F43D41">
      <w:pPr>
        <w:spacing w:before="60" w:after="1680"/>
        <w:jc w:val="center"/>
        <w:rPr>
          <w:sz w:val="28"/>
          <w:lang w:val="hr-HR" w:eastAsia="hr-HR"/>
        </w:rPr>
      </w:pPr>
      <w:r w:rsidRPr="00F43D41">
        <w:rPr>
          <w:sz w:val="28"/>
          <w:lang w:val="hr-HR" w:eastAsia="hr-HR"/>
        </w:rPr>
        <w:t>VLADA REPUBLIKE HRVATSKE</w:t>
      </w:r>
    </w:p>
    <w:p w14:paraId="7AC56A36" w14:textId="77777777" w:rsidR="00F43D41" w:rsidRPr="00F43D41" w:rsidRDefault="00F43D41" w:rsidP="00F43D41">
      <w:pPr>
        <w:rPr>
          <w:lang w:val="hr-HR" w:eastAsia="hr-HR"/>
        </w:rPr>
      </w:pPr>
    </w:p>
    <w:p w14:paraId="028882F8" w14:textId="6E037F23" w:rsidR="00F43D41" w:rsidRPr="00F43D41" w:rsidRDefault="00F43D41" w:rsidP="00F43D41">
      <w:pPr>
        <w:spacing w:after="2400"/>
        <w:jc w:val="right"/>
        <w:rPr>
          <w:lang w:val="hr-HR" w:eastAsia="hr-HR"/>
        </w:rPr>
      </w:pPr>
      <w:r w:rsidRPr="00F43D41">
        <w:rPr>
          <w:lang w:val="hr-HR" w:eastAsia="hr-HR"/>
        </w:rPr>
        <w:t>Zagreb,</w:t>
      </w:r>
      <w:r w:rsidR="007754FB">
        <w:rPr>
          <w:lang w:val="hr-HR" w:eastAsia="hr-HR"/>
        </w:rPr>
        <w:t xml:space="preserve"> </w:t>
      </w:r>
      <w:r w:rsidR="00051888">
        <w:rPr>
          <w:lang w:val="hr-HR" w:eastAsia="hr-HR"/>
        </w:rPr>
        <w:t>2</w:t>
      </w:r>
      <w:r w:rsidR="00EB3AC9">
        <w:rPr>
          <w:lang w:val="hr-HR" w:eastAsia="hr-HR"/>
        </w:rPr>
        <w:t>1</w:t>
      </w:r>
      <w:bookmarkStart w:id="0" w:name="_GoBack"/>
      <w:bookmarkEnd w:id="0"/>
      <w:r w:rsidR="00715084">
        <w:rPr>
          <w:lang w:val="hr-HR" w:eastAsia="hr-HR"/>
        </w:rPr>
        <w:t>.</w:t>
      </w:r>
      <w:r w:rsidR="007754FB">
        <w:rPr>
          <w:lang w:val="hr-HR" w:eastAsia="hr-HR"/>
        </w:rPr>
        <w:t xml:space="preserve"> veljače</w:t>
      </w:r>
      <w:r>
        <w:rPr>
          <w:lang w:val="hr-HR" w:eastAsia="hr-HR"/>
        </w:rPr>
        <w:t xml:space="preserve"> </w:t>
      </w:r>
      <w:r w:rsidRPr="00F43D41">
        <w:rPr>
          <w:lang w:val="hr-HR" w:eastAsia="hr-HR"/>
        </w:rPr>
        <w:t>202</w:t>
      </w:r>
      <w:r w:rsidR="00715084">
        <w:rPr>
          <w:lang w:val="hr-HR" w:eastAsia="hr-HR"/>
        </w:rPr>
        <w:t>5</w:t>
      </w:r>
      <w:r w:rsidRPr="00F43D41">
        <w:rPr>
          <w:lang w:val="hr-HR" w:eastAsia="hr-HR"/>
        </w:rPr>
        <w:t>.</w:t>
      </w:r>
    </w:p>
    <w:p w14:paraId="4A15268E" w14:textId="77777777" w:rsidR="00F43D41" w:rsidRPr="00F43D41" w:rsidRDefault="00F43D41" w:rsidP="00F43D41">
      <w:pPr>
        <w:spacing w:line="360" w:lineRule="auto"/>
        <w:rPr>
          <w:lang w:val="hr-HR" w:eastAsia="hr-HR"/>
        </w:rPr>
      </w:pPr>
      <w:r w:rsidRPr="00F43D41">
        <w:rPr>
          <w:lang w:val="hr-HR" w:eastAsia="hr-HR"/>
        </w:rPr>
        <w:t>__________________________________________________________________________</w:t>
      </w:r>
    </w:p>
    <w:p w14:paraId="2874F3DA" w14:textId="77777777" w:rsidR="00F43D41" w:rsidRPr="00F43D41" w:rsidRDefault="00F43D41" w:rsidP="00F43D4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val="hr-HR" w:eastAsia="hr-HR"/>
        </w:rPr>
        <w:sectPr w:rsidR="00F43D41" w:rsidRPr="00F43D41" w:rsidSect="00F43D41">
          <w:footerReference w:type="first" r:id="rId13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F43D41" w:rsidRPr="00F43D41" w14:paraId="6F618920" w14:textId="77777777" w:rsidTr="008C728C">
        <w:tc>
          <w:tcPr>
            <w:tcW w:w="1951" w:type="dxa"/>
          </w:tcPr>
          <w:p w14:paraId="29BBA9A5" w14:textId="77777777" w:rsidR="00F43D41" w:rsidRPr="00F43D41" w:rsidRDefault="00F43D41" w:rsidP="00F43D41">
            <w:pPr>
              <w:spacing w:line="360" w:lineRule="auto"/>
              <w:jc w:val="right"/>
              <w:rPr>
                <w:lang w:val="hr-HR" w:eastAsia="hr-HR"/>
              </w:rPr>
            </w:pPr>
            <w:r w:rsidRPr="00F43D41">
              <w:rPr>
                <w:b/>
                <w:smallCaps/>
                <w:lang w:val="hr-HR" w:eastAsia="hr-HR"/>
              </w:rPr>
              <w:t>Predlagatelj</w:t>
            </w:r>
            <w:r w:rsidRPr="00F43D41">
              <w:rPr>
                <w:b/>
                <w:lang w:val="hr-HR" w:eastAsia="hr-HR"/>
              </w:rPr>
              <w:t>:</w:t>
            </w:r>
          </w:p>
        </w:tc>
        <w:tc>
          <w:tcPr>
            <w:tcW w:w="7229" w:type="dxa"/>
          </w:tcPr>
          <w:p w14:paraId="1F67E24E" w14:textId="17034206" w:rsidR="00F43D41" w:rsidRPr="00F43D41" w:rsidRDefault="00F43D41" w:rsidP="00F43D41">
            <w:pPr>
              <w:spacing w:line="360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>Ured za ljudska prava i prava nacionalnih manjina</w:t>
            </w:r>
          </w:p>
        </w:tc>
      </w:tr>
    </w:tbl>
    <w:p w14:paraId="0BD672B6" w14:textId="77777777" w:rsidR="00F43D41" w:rsidRPr="00F43D41" w:rsidRDefault="00F43D41" w:rsidP="00F43D41">
      <w:pPr>
        <w:spacing w:line="360" w:lineRule="auto"/>
        <w:rPr>
          <w:lang w:val="hr-HR" w:eastAsia="hr-HR"/>
        </w:rPr>
      </w:pPr>
      <w:r w:rsidRPr="00F43D41">
        <w:rPr>
          <w:lang w:val="hr-HR" w:eastAsia="hr-HR"/>
        </w:rPr>
        <w:t>__________________________________________________________________________</w:t>
      </w:r>
    </w:p>
    <w:p w14:paraId="3CFB5AC0" w14:textId="77777777" w:rsidR="00F43D41" w:rsidRPr="00F43D41" w:rsidRDefault="00F43D41" w:rsidP="00F43D4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val="hr-HR" w:eastAsia="hr-HR"/>
        </w:rPr>
        <w:sectPr w:rsidR="00F43D41" w:rsidRPr="00F43D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43D41" w:rsidRPr="00F43D41" w14:paraId="1DFFF5A5" w14:textId="77777777" w:rsidTr="008C728C">
        <w:tc>
          <w:tcPr>
            <w:tcW w:w="1951" w:type="dxa"/>
          </w:tcPr>
          <w:p w14:paraId="11D55F27" w14:textId="77777777" w:rsidR="00F43D41" w:rsidRPr="00F43D41" w:rsidRDefault="00F43D41" w:rsidP="00F43D41">
            <w:pPr>
              <w:spacing w:line="360" w:lineRule="auto"/>
              <w:jc w:val="right"/>
              <w:rPr>
                <w:lang w:val="hr-HR" w:eastAsia="hr-HR"/>
              </w:rPr>
            </w:pPr>
            <w:r w:rsidRPr="00F43D41">
              <w:rPr>
                <w:b/>
                <w:smallCaps/>
                <w:lang w:val="hr-HR" w:eastAsia="hr-HR"/>
              </w:rPr>
              <w:t>Predmet</w:t>
            </w:r>
            <w:r w:rsidRPr="00F43D41">
              <w:rPr>
                <w:b/>
                <w:lang w:val="hr-HR" w:eastAsia="hr-HR"/>
              </w:rPr>
              <w:t>:</w:t>
            </w:r>
          </w:p>
        </w:tc>
        <w:tc>
          <w:tcPr>
            <w:tcW w:w="7229" w:type="dxa"/>
          </w:tcPr>
          <w:p w14:paraId="41B0281F" w14:textId="524021BE" w:rsidR="00F43D41" w:rsidRPr="00F43D41" w:rsidRDefault="00F43D41" w:rsidP="0073646B">
            <w:pPr>
              <w:spacing w:line="360" w:lineRule="auto"/>
              <w:jc w:val="both"/>
              <w:rPr>
                <w:lang w:val="hr-HR" w:eastAsia="hr-HR"/>
              </w:rPr>
            </w:pPr>
            <w:r w:rsidRPr="00F43D41">
              <w:rPr>
                <w:lang w:val="hr-HR" w:eastAsia="hr-HR"/>
              </w:rPr>
              <w:t>Izvješće o prov</w:t>
            </w:r>
            <w:r w:rsidR="00AA3E95">
              <w:rPr>
                <w:lang w:val="hr-HR" w:eastAsia="hr-HR"/>
              </w:rPr>
              <w:t>ođenju</w:t>
            </w:r>
            <w:r w:rsidRPr="00F43D41">
              <w:rPr>
                <w:lang w:val="hr-HR" w:eastAsia="hr-HR"/>
              </w:rPr>
              <w:t xml:space="preserve"> Akcijskog plana zaštite i promicanja ljudskih prava za 2023. godinu i Izvješće o prov</w:t>
            </w:r>
            <w:r w:rsidR="00AA3E95">
              <w:rPr>
                <w:lang w:val="hr-HR" w:eastAsia="hr-HR"/>
              </w:rPr>
              <w:t>ođenju</w:t>
            </w:r>
            <w:r w:rsidRPr="00F43D41">
              <w:rPr>
                <w:lang w:val="hr-HR" w:eastAsia="hr-HR"/>
              </w:rPr>
              <w:t xml:space="preserve"> Akcijskog plana suzbijanja diskriminacije za 2023. godinu.</w:t>
            </w:r>
          </w:p>
        </w:tc>
      </w:tr>
    </w:tbl>
    <w:p w14:paraId="7F7F803F" w14:textId="77777777" w:rsidR="00F43D41" w:rsidRPr="00F43D41" w:rsidRDefault="00F43D41" w:rsidP="00F43D41">
      <w:pPr>
        <w:tabs>
          <w:tab w:val="left" w:pos="1843"/>
        </w:tabs>
        <w:spacing w:line="360" w:lineRule="auto"/>
        <w:ind w:left="1843" w:hanging="1843"/>
        <w:rPr>
          <w:lang w:val="hr-HR" w:eastAsia="hr-HR"/>
        </w:rPr>
      </w:pPr>
      <w:r w:rsidRPr="00F43D41">
        <w:rPr>
          <w:lang w:val="hr-HR" w:eastAsia="hr-HR"/>
        </w:rPr>
        <w:t>__________________________________________________________________________</w:t>
      </w:r>
    </w:p>
    <w:p w14:paraId="5967F1C3" w14:textId="77777777" w:rsidR="00F43D41" w:rsidRPr="00F43D41" w:rsidRDefault="00F43D41" w:rsidP="00F43D41">
      <w:pPr>
        <w:rPr>
          <w:lang w:val="hr-HR" w:eastAsia="hr-HR"/>
        </w:rPr>
      </w:pPr>
    </w:p>
    <w:p w14:paraId="03B2AFDE" w14:textId="77777777" w:rsidR="00F43D41" w:rsidRPr="00F43D41" w:rsidRDefault="00F43D41" w:rsidP="00F43D41">
      <w:pPr>
        <w:rPr>
          <w:lang w:val="hr-HR" w:eastAsia="hr-HR"/>
        </w:rPr>
      </w:pPr>
    </w:p>
    <w:p w14:paraId="79118BF2" w14:textId="77777777" w:rsidR="00F43D41" w:rsidRPr="00F43D41" w:rsidRDefault="00F43D41" w:rsidP="00F43D41">
      <w:pPr>
        <w:rPr>
          <w:lang w:val="hr-HR" w:eastAsia="hr-HR"/>
        </w:rPr>
      </w:pPr>
    </w:p>
    <w:p w14:paraId="3132BAE0" w14:textId="77777777" w:rsidR="00F43D41" w:rsidRPr="00F43D41" w:rsidRDefault="00F43D41" w:rsidP="00F43D41">
      <w:pPr>
        <w:rPr>
          <w:lang w:val="hr-HR" w:eastAsia="hr-HR"/>
        </w:rPr>
      </w:pPr>
    </w:p>
    <w:p w14:paraId="0237F5E0" w14:textId="77777777" w:rsidR="00F43D41" w:rsidRPr="00F43D41" w:rsidRDefault="00F43D41" w:rsidP="00F43D41">
      <w:pPr>
        <w:rPr>
          <w:lang w:val="hr-HR" w:eastAsia="hr-HR"/>
        </w:rPr>
      </w:pPr>
    </w:p>
    <w:p w14:paraId="37E04554" w14:textId="77777777" w:rsidR="00F43D41" w:rsidRPr="00F43D41" w:rsidRDefault="00F43D41" w:rsidP="00F43D41">
      <w:pPr>
        <w:rPr>
          <w:lang w:val="hr-HR" w:eastAsia="hr-HR"/>
        </w:rPr>
      </w:pPr>
    </w:p>
    <w:p w14:paraId="31D06EC7" w14:textId="77777777" w:rsidR="00F43D41" w:rsidRPr="00F43D41" w:rsidRDefault="00F43D41" w:rsidP="00F43D41">
      <w:pPr>
        <w:rPr>
          <w:lang w:val="hr-HR" w:eastAsia="hr-HR"/>
        </w:rPr>
      </w:pPr>
    </w:p>
    <w:p w14:paraId="243688CF" w14:textId="77777777" w:rsidR="00F43D41" w:rsidRPr="00F43D41" w:rsidRDefault="00F43D41" w:rsidP="00F43D41">
      <w:pPr>
        <w:rPr>
          <w:lang w:val="hr-HR" w:eastAsia="hr-HR"/>
        </w:rPr>
        <w:sectPr w:rsidR="00F43D41" w:rsidRPr="00F43D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EE129A" w14:textId="77777777" w:rsidR="00BF084B" w:rsidRPr="00453160" w:rsidRDefault="00BF084B" w:rsidP="00BF084B">
      <w:pPr>
        <w:spacing w:line="276" w:lineRule="auto"/>
        <w:rPr>
          <w:lang w:val="hr-HR"/>
        </w:rPr>
      </w:pPr>
    </w:p>
    <w:p w14:paraId="574C856C" w14:textId="77777777" w:rsidR="00BF084B" w:rsidRPr="00453160" w:rsidRDefault="00BF084B" w:rsidP="00BF084B">
      <w:pPr>
        <w:spacing w:line="276" w:lineRule="auto"/>
        <w:rPr>
          <w:lang w:val="hr-HR"/>
        </w:rPr>
      </w:pPr>
    </w:p>
    <w:p w14:paraId="2DA75428" w14:textId="77777777" w:rsidR="00BF084B" w:rsidRPr="00453160" w:rsidRDefault="00BF084B" w:rsidP="00BF084B">
      <w:pPr>
        <w:spacing w:line="276" w:lineRule="auto"/>
        <w:jc w:val="right"/>
        <w:rPr>
          <w:b/>
          <w:lang w:val="hr-HR"/>
        </w:rPr>
      </w:pPr>
      <w:r w:rsidRPr="00453160">
        <w:rPr>
          <w:b/>
          <w:lang w:val="hr-HR"/>
        </w:rPr>
        <w:tab/>
      </w:r>
      <w:r w:rsidRPr="00453160">
        <w:rPr>
          <w:b/>
          <w:lang w:val="hr-HR"/>
        </w:rPr>
        <w:tab/>
      </w:r>
      <w:r w:rsidRPr="00453160">
        <w:rPr>
          <w:b/>
          <w:lang w:val="hr-HR"/>
        </w:rPr>
        <w:tab/>
      </w:r>
      <w:r w:rsidRPr="00453160">
        <w:rPr>
          <w:b/>
          <w:lang w:val="hr-HR"/>
        </w:rPr>
        <w:tab/>
      </w:r>
      <w:r w:rsidRPr="00453160">
        <w:rPr>
          <w:b/>
          <w:lang w:val="hr-HR"/>
        </w:rPr>
        <w:tab/>
      </w:r>
      <w:r w:rsidRPr="00453160">
        <w:rPr>
          <w:b/>
          <w:lang w:val="hr-HR"/>
        </w:rPr>
        <w:tab/>
      </w:r>
      <w:r w:rsidRPr="00453160">
        <w:rPr>
          <w:b/>
          <w:lang w:val="hr-HR"/>
        </w:rPr>
        <w:tab/>
      </w:r>
      <w:r w:rsidRPr="00453160">
        <w:rPr>
          <w:b/>
          <w:lang w:val="hr-HR"/>
        </w:rPr>
        <w:tab/>
        <w:t>Prijedlog</w:t>
      </w:r>
    </w:p>
    <w:p w14:paraId="075446CB" w14:textId="77777777" w:rsidR="00BF084B" w:rsidRPr="00453160" w:rsidRDefault="00BF084B" w:rsidP="00BF084B">
      <w:pPr>
        <w:spacing w:line="276" w:lineRule="auto"/>
        <w:jc w:val="both"/>
        <w:rPr>
          <w:i/>
          <w:lang w:val="hr-HR" w:eastAsia="hr-HR"/>
        </w:rPr>
      </w:pPr>
    </w:p>
    <w:p w14:paraId="472C9F6E" w14:textId="4DCDE34B" w:rsidR="00BF084B" w:rsidRPr="00453160" w:rsidRDefault="008B3CAA" w:rsidP="00995907">
      <w:pPr>
        <w:ind w:firstLine="1418"/>
        <w:jc w:val="both"/>
        <w:rPr>
          <w:lang w:val="hr-HR"/>
        </w:rPr>
      </w:pPr>
      <w:r w:rsidRPr="008B3CAA">
        <w:rPr>
          <w:lang w:val="hr-HR"/>
        </w:rPr>
        <w:t xml:space="preserve">Na temelju članka 31. stavka </w:t>
      </w:r>
      <w:r w:rsidR="00995907">
        <w:rPr>
          <w:lang w:val="hr-HR"/>
        </w:rPr>
        <w:t>3</w:t>
      </w:r>
      <w:r w:rsidRPr="008B3CAA">
        <w:rPr>
          <w:lang w:val="hr-HR"/>
        </w:rPr>
        <w:t>. Zakona o Vladi Republike Hrvatske („Narodne novine“, br. 150/11</w:t>
      </w:r>
      <w:r w:rsidR="00995907">
        <w:rPr>
          <w:lang w:val="hr-HR"/>
        </w:rPr>
        <w:t>.,</w:t>
      </w:r>
      <w:r w:rsidRPr="008B3CAA">
        <w:rPr>
          <w:lang w:val="hr-HR"/>
        </w:rPr>
        <w:t xml:space="preserve"> 119/14, 93/16, 116/1,80/22 i 78/24) </w:t>
      </w:r>
      <w:r w:rsidR="00BF084B" w:rsidRPr="00453160">
        <w:rPr>
          <w:lang w:val="hr-HR"/>
        </w:rPr>
        <w:t>Vlada Republike Hrvatske je na sjednici održanoj _______</w:t>
      </w:r>
      <w:r w:rsidR="00721216">
        <w:rPr>
          <w:lang w:val="hr-HR"/>
        </w:rPr>
        <w:t xml:space="preserve"> </w:t>
      </w:r>
      <w:r w:rsidR="002D4593">
        <w:rPr>
          <w:lang w:val="hr-HR"/>
        </w:rPr>
        <w:t>2025.</w:t>
      </w:r>
      <w:r w:rsidR="00BF084B" w:rsidRPr="00453160">
        <w:rPr>
          <w:lang w:val="hr-HR"/>
        </w:rPr>
        <w:t xml:space="preserve"> donijela        </w:t>
      </w:r>
    </w:p>
    <w:p w14:paraId="15ED15F5" w14:textId="6CDC9A7F" w:rsidR="00BF084B" w:rsidRDefault="00BF084B" w:rsidP="00BF084B">
      <w:pPr>
        <w:spacing w:line="276" w:lineRule="auto"/>
        <w:jc w:val="both"/>
        <w:rPr>
          <w:lang w:val="hr-HR"/>
        </w:rPr>
      </w:pPr>
    </w:p>
    <w:p w14:paraId="661FE32F" w14:textId="77777777" w:rsidR="00920A57" w:rsidRPr="00453160" w:rsidRDefault="00920A57" w:rsidP="00BF084B">
      <w:pPr>
        <w:spacing w:line="276" w:lineRule="auto"/>
        <w:jc w:val="both"/>
        <w:rPr>
          <w:lang w:val="hr-HR"/>
        </w:rPr>
      </w:pPr>
    </w:p>
    <w:p w14:paraId="4370070F" w14:textId="314369AB" w:rsidR="00BF084B" w:rsidRDefault="00BF084B" w:rsidP="0073646B">
      <w:pPr>
        <w:spacing w:line="276" w:lineRule="auto"/>
        <w:jc w:val="center"/>
        <w:rPr>
          <w:b/>
          <w:lang w:val="hr-HR"/>
        </w:rPr>
      </w:pPr>
      <w:r w:rsidRPr="00453160">
        <w:rPr>
          <w:b/>
          <w:lang w:val="hr-HR"/>
        </w:rPr>
        <w:t>Z A K L</w:t>
      </w:r>
      <w:r w:rsidR="00995907">
        <w:rPr>
          <w:b/>
          <w:lang w:val="hr-HR"/>
        </w:rPr>
        <w:t xml:space="preserve"> </w:t>
      </w:r>
      <w:r w:rsidRPr="00453160">
        <w:rPr>
          <w:b/>
          <w:lang w:val="hr-HR"/>
        </w:rPr>
        <w:t>J U Č A K</w:t>
      </w:r>
    </w:p>
    <w:p w14:paraId="3BCBA6FC" w14:textId="77777777" w:rsidR="00945FEA" w:rsidRPr="00453160" w:rsidRDefault="00945FEA" w:rsidP="00BF084B">
      <w:pPr>
        <w:spacing w:line="276" w:lineRule="auto"/>
        <w:jc w:val="both"/>
        <w:rPr>
          <w:b/>
          <w:lang w:val="hr-HR"/>
        </w:rPr>
      </w:pPr>
    </w:p>
    <w:p w14:paraId="46F66982" w14:textId="77777777" w:rsidR="00AA3E95" w:rsidRPr="00995907" w:rsidRDefault="00AA3E95" w:rsidP="00AA3E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hr-HR"/>
        </w:rPr>
      </w:pPr>
      <w:r w:rsidRPr="00995907">
        <w:rPr>
          <w:lang w:val="hr-HR"/>
        </w:rPr>
        <w:t>1.</w:t>
      </w:r>
      <w:r>
        <w:rPr>
          <w:lang w:val="hr-HR"/>
        </w:rPr>
        <w:tab/>
      </w:r>
      <w:r w:rsidRPr="003934D1">
        <w:rPr>
          <w:spacing w:val="-2"/>
          <w:lang w:val="hr-HR"/>
        </w:rPr>
        <w:t>Prihvaća se Izvješće o provođenju Akcijskog plana zaštite i promicanja ljudskih</w:t>
      </w:r>
      <w:r w:rsidRPr="003934D1">
        <w:rPr>
          <w:lang w:val="hr-HR"/>
        </w:rPr>
        <w:t xml:space="preserve"> prava za 2023. godinu i Izvješće o provođenju Akcijskog plana suzbijanja diskriminacije za 2023. godinu, za provedbu Nacionalnog plana zaštite i promicanja ljudskih prava i suzbijanja</w:t>
      </w:r>
      <w:r w:rsidRPr="00995907">
        <w:rPr>
          <w:spacing w:val="-2"/>
          <w:lang w:val="hr-HR"/>
        </w:rPr>
        <w:t xml:space="preserve"> diskriminacije za razdoblje do 2027. godine u tekstu koji je dostavio</w:t>
      </w:r>
      <w:r w:rsidRPr="00995907">
        <w:rPr>
          <w:lang w:val="hr-HR"/>
        </w:rPr>
        <w:t xml:space="preserve"> Ured za ljudska prava i prava nacionalnih manjina aktom KLASE: 004-01/24-02/2, URBROJ: 50450-01/01-24-20 od 4. prosinca 2024. </w:t>
      </w:r>
    </w:p>
    <w:p w14:paraId="763A74F8" w14:textId="77777777" w:rsidR="00AA3E95" w:rsidRDefault="00AA3E95" w:rsidP="00AA3E95">
      <w:pPr>
        <w:overflowPunct w:val="0"/>
        <w:autoSpaceDE w:val="0"/>
        <w:autoSpaceDN w:val="0"/>
        <w:adjustRightInd w:val="0"/>
        <w:spacing w:line="276" w:lineRule="auto"/>
        <w:ind w:left="502"/>
        <w:jc w:val="both"/>
        <w:textAlignment w:val="baseline"/>
        <w:rPr>
          <w:lang w:val="hr-HR"/>
        </w:rPr>
      </w:pPr>
    </w:p>
    <w:p w14:paraId="3BA638A4" w14:textId="77777777" w:rsidR="00AA3E95" w:rsidRPr="003D5F51" w:rsidRDefault="00AA3E95" w:rsidP="00AA3E9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lang w:val="hr-HR"/>
        </w:rPr>
      </w:pPr>
      <w:r>
        <w:rPr>
          <w:lang w:val="hr-HR"/>
        </w:rPr>
        <w:t>2.</w:t>
      </w:r>
      <w:r>
        <w:rPr>
          <w:lang w:val="hr-HR"/>
        </w:rPr>
        <w:tab/>
      </w:r>
      <w:r w:rsidRPr="003D5F51">
        <w:rPr>
          <w:lang w:val="hr-HR"/>
        </w:rPr>
        <w:t>Zadužuje se Ured za ljudska prava i prava nacionalnih manjina da o ovom Zaključku izvijesti nadležna tijela, nositelje provedbe aktivnosti Akc</w:t>
      </w:r>
      <w:r>
        <w:rPr>
          <w:lang w:val="hr-HR"/>
        </w:rPr>
        <w:t>ijskih</w:t>
      </w:r>
      <w:r w:rsidRPr="003D5F51">
        <w:rPr>
          <w:lang w:val="hr-HR"/>
        </w:rPr>
        <w:t xml:space="preserve"> plan</w:t>
      </w:r>
      <w:r>
        <w:rPr>
          <w:lang w:val="hr-HR"/>
        </w:rPr>
        <w:t>ova</w:t>
      </w:r>
      <w:r w:rsidRPr="003D5F51">
        <w:rPr>
          <w:lang w:val="hr-HR"/>
        </w:rPr>
        <w:t xml:space="preserve"> iz točke 1.</w:t>
      </w:r>
      <w:r>
        <w:rPr>
          <w:lang w:val="hr-HR"/>
        </w:rPr>
        <w:t xml:space="preserve"> i 2.</w:t>
      </w:r>
      <w:r w:rsidRPr="003D5F51">
        <w:rPr>
          <w:lang w:val="hr-HR"/>
        </w:rPr>
        <w:t xml:space="preserve"> ovog Zaključka.</w:t>
      </w:r>
    </w:p>
    <w:p w14:paraId="72D7D0CE" w14:textId="77777777" w:rsidR="00AA3E95" w:rsidRDefault="00AA3E95" w:rsidP="00AA3E95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hr-HR"/>
        </w:rPr>
      </w:pPr>
    </w:p>
    <w:p w14:paraId="5C7257E2" w14:textId="77777777" w:rsidR="00AA3E95" w:rsidRPr="003D5F51" w:rsidRDefault="00AA3E95" w:rsidP="00AA3E9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lang w:val="hr-HR"/>
        </w:rPr>
      </w:pPr>
      <w:r>
        <w:rPr>
          <w:lang w:val="hr-HR"/>
        </w:rPr>
        <w:t>3.</w:t>
      </w:r>
      <w:r>
        <w:rPr>
          <w:lang w:val="hr-HR"/>
        </w:rPr>
        <w:tab/>
      </w:r>
      <w:r w:rsidRPr="003D5F51">
        <w:rPr>
          <w:lang w:val="hr-HR"/>
        </w:rPr>
        <w:t>Zadužuje se Ured za ljudska prava i prava nacionalnih manjina da Akcijsk</w:t>
      </w:r>
      <w:r>
        <w:rPr>
          <w:lang w:val="hr-HR"/>
        </w:rPr>
        <w:t>e planove</w:t>
      </w:r>
      <w:r w:rsidRPr="003D5F51">
        <w:rPr>
          <w:lang w:val="hr-HR"/>
        </w:rPr>
        <w:t xml:space="preserve"> iz točke </w:t>
      </w:r>
      <w:r>
        <w:rPr>
          <w:lang w:val="hr-HR"/>
        </w:rPr>
        <w:t>1</w:t>
      </w:r>
      <w:r w:rsidRPr="003D5F51">
        <w:rPr>
          <w:lang w:val="hr-HR"/>
        </w:rPr>
        <w:t>.</w:t>
      </w:r>
      <w:r>
        <w:rPr>
          <w:lang w:val="hr-HR"/>
        </w:rPr>
        <w:t xml:space="preserve"> i 2. </w:t>
      </w:r>
      <w:r w:rsidRPr="003D5F51">
        <w:rPr>
          <w:lang w:val="hr-HR"/>
        </w:rPr>
        <w:t xml:space="preserve"> ove Odluke objavi na svojim mrežnim stranicama.</w:t>
      </w:r>
    </w:p>
    <w:p w14:paraId="29A26C6B" w14:textId="77777777" w:rsidR="00AA3E95" w:rsidRDefault="00AA3E95" w:rsidP="00AA3E95">
      <w:pPr>
        <w:spacing w:line="276" w:lineRule="auto"/>
        <w:jc w:val="both"/>
        <w:rPr>
          <w:lang w:val="hr-HR"/>
        </w:rPr>
      </w:pPr>
    </w:p>
    <w:p w14:paraId="4EF2A32B" w14:textId="77777777" w:rsidR="00F43D41" w:rsidRPr="00453160" w:rsidRDefault="00F43D41" w:rsidP="00BF084B">
      <w:pPr>
        <w:spacing w:line="276" w:lineRule="auto"/>
        <w:jc w:val="both"/>
        <w:rPr>
          <w:lang w:val="hr-HR"/>
        </w:rPr>
      </w:pPr>
    </w:p>
    <w:p w14:paraId="744B89AF" w14:textId="77777777" w:rsidR="00BF084B" w:rsidRPr="00453160" w:rsidRDefault="00BF084B" w:rsidP="00BF084B">
      <w:pPr>
        <w:spacing w:line="276" w:lineRule="auto"/>
        <w:jc w:val="both"/>
        <w:rPr>
          <w:lang w:val="hr-HR"/>
        </w:rPr>
      </w:pPr>
    </w:p>
    <w:p w14:paraId="10EDE288" w14:textId="77777777" w:rsidR="00BF084B" w:rsidRPr="00453160" w:rsidRDefault="00BF084B" w:rsidP="00BF084B">
      <w:pPr>
        <w:spacing w:line="276" w:lineRule="auto"/>
        <w:jc w:val="both"/>
        <w:rPr>
          <w:lang w:val="hr-HR"/>
        </w:rPr>
      </w:pPr>
      <w:r w:rsidRPr="00453160">
        <w:rPr>
          <w:lang w:val="hr-HR"/>
        </w:rPr>
        <w:t>KLASA:</w:t>
      </w:r>
    </w:p>
    <w:p w14:paraId="11183AE0" w14:textId="2F8E1D10" w:rsidR="00BF084B" w:rsidRDefault="00BF084B" w:rsidP="00BF084B">
      <w:pPr>
        <w:spacing w:line="276" w:lineRule="auto"/>
        <w:jc w:val="both"/>
        <w:rPr>
          <w:lang w:val="hr-HR"/>
        </w:rPr>
      </w:pPr>
      <w:r w:rsidRPr="00453160">
        <w:rPr>
          <w:lang w:val="hr-HR"/>
        </w:rPr>
        <w:t>URBROJ:</w:t>
      </w:r>
    </w:p>
    <w:p w14:paraId="79FDBAC9" w14:textId="77777777" w:rsidR="00D65662" w:rsidRPr="00453160" w:rsidRDefault="00D65662" w:rsidP="00BF084B">
      <w:pPr>
        <w:spacing w:line="276" w:lineRule="auto"/>
        <w:jc w:val="both"/>
        <w:rPr>
          <w:lang w:val="hr-HR"/>
        </w:rPr>
      </w:pPr>
    </w:p>
    <w:p w14:paraId="69975114" w14:textId="77777777" w:rsidR="00BF084B" w:rsidRPr="00453160" w:rsidRDefault="00BF084B" w:rsidP="00BF084B">
      <w:pPr>
        <w:spacing w:line="276" w:lineRule="auto"/>
        <w:jc w:val="both"/>
        <w:rPr>
          <w:lang w:val="hr-HR"/>
        </w:rPr>
      </w:pPr>
      <w:r w:rsidRPr="00453160">
        <w:rPr>
          <w:lang w:val="hr-HR"/>
        </w:rPr>
        <w:t xml:space="preserve">Zagreb, </w:t>
      </w:r>
    </w:p>
    <w:p w14:paraId="6D0E64D3" w14:textId="4D6A878E" w:rsidR="00BF084B" w:rsidRDefault="00BF084B" w:rsidP="00BF084B">
      <w:pPr>
        <w:spacing w:line="276" w:lineRule="auto"/>
        <w:ind w:firstLine="720"/>
        <w:rPr>
          <w:lang w:val="hr-HR"/>
        </w:rPr>
      </w:pPr>
    </w:p>
    <w:p w14:paraId="7EB545B0" w14:textId="77777777" w:rsidR="00F43D41" w:rsidRPr="00453160" w:rsidRDefault="00F43D41" w:rsidP="004142FB">
      <w:pPr>
        <w:spacing w:line="276" w:lineRule="auto"/>
        <w:rPr>
          <w:lang w:val="hr-HR"/>
        </w:rPr>
      </w:pPr>
    </w:p>
    <w:p w14:paraId="5C3ED675" w14:textId="77777777" w:rsidR="00BF084B" w:rsidRPr="00995907" w:rsidRDefault="00BF084B" w:rsidP="00BF084B">
      <w:pPr>
        <w:spacing w:line="276" w:lineRule="auto"/>
        <w:ind w:firstLine="720"/>
        <w:rPr>
          <w:lang w:val="hr-HR"/>
        </w:rPr>
      </w:pPr>
      <w:r w:rsidRPr="00453160">
        <w:rPr>
          <w:lang w:val="hr-HR"/>
        </w:rPr>
        <w:tab/>
      </w:r>
      <w:r w:rsidRPr="00453160">
        <w:rPr>
          <w:lang w:val="hr-HR"/>
        </w:rPr>
        <w:tab/>
      </w:r>
      <w:r w:rsidRPr="00453160">
        <w:rPr>
          <w:lang w:val="hr-HR"/>
        </w:rPr>
        <w:tab/>
      </w:r>
      <w:r w:rsidRPr="00453160">
        <w:rPr>
          <w:lang w:val="hr-HR"/>
        </w:rPr>
        <w:tab/>
      </w:r>
      <w:r w:rsidRPr="00453160">
        <w:rPr>
          <w:lang w:val="hr-HR"/>
        </w:rPr>
        <w:tab/>
      </w:r>
      <w:r w:rsidRPr="00453160">
        <w:rPr>
          <w:lang w:val="hr-HR"/>
        </w:rPr>
        <w:tab/>
      </w:r>
      <w:r w:rsidRPr="00453160">
        <w:rPr>
          <w:lang w:val="hr-HR"/>
        </w:rPr>
        <w:tab/>
      </w:r>
      <w:r w:rsidRPr="00453160">
        <w:rPr>
          <w:lang w:val="hr-HR"/>
        </w:rPr>
        <w:tab/>
      </w:r>
      <w:r w:rsidRPr="00995907">
        <w:rPr>
          <w:lang w:val="hr-HR"/>
        </w:rPr>
        <w:t>PREDSJEDNIK</w:t>
      </w:r>
    </w:p>
    <w:p w14:paraId="71B61E3E" w14:textId="77777777" w:rsidR="00BF084B" w:rsidRPr="00995907" w:rsidRDefault="00BF084B" w:rsidP="00BF084B">
      <w:pPr>
        <w:spacing w:line="276" w:lineRule="auto"/>
        <w:ind w:firstLine="720"/>
        <w:rPr>
          <w:lang w:val="hr-HR"/>
        </w:rPr>
      </w:pPr>
    </w:p>
    <w:p w14:paraId="72B32542" w14:textId="77777777" w:rsidR="00BF084B" w:rsidRPr="00995907" w:rsidRDefault="00BF084B" w:rsidP="00BF084B">
      <w:pPr>
        <w:spacing w:line="276" w:lineRule="auto"/>
        <w:ind w:firstLine="720"/>
        <w:rPr>
          <w:lang w:val="hr-HR"/>
        </w:rPr>
      </w:pPr>
      <w:r w:rsidRPr="00995907">
        <w:rPr>
          <w:lang w:val="hr-HR"/>
        </w:rPr>
        <w:tab/>
      </w:r>
      <w:r w:rsidRPr="00995907">
        <w:rPr>
          <w:lang w:val="hr-HR"/>
        </w:rPr>
        <w:tab/>
      </w:r>
      <w:r w:rsidRPr="00995907">
        <w:rPr>
          <w:lang w:val="hr-HR"/>
        </w:rPr>
        <w:tab/>
      </w:r>
      <w:r w:rsidRPr="00995907">
        <w:rPr>
          <w:lang w:val="hr-HR"/>
        </w:rPr>
        <w:tab/>
      </w:r>
      <w:r w:rsidRPr="00995907">
        <w:rPr>
          <w:lang w:val="hr-HR"/>
        </w:rPr>
        <w:tab/>
      </w:r>
      <w:r w:rsidRPr="00995907">
        <w:rPr>
          <w:lang w:val="hr-HR"/>
        </w:rPr>
        <w:tab/>
      </w:r>
      <w:r w:rsidRPr="00995907">
        <w:rPr>
          <w:lang w:val="hr-HR"/>
        </w:rPr>
        <w:tab/>
        <w:t xml:space="preserve">    mr. sc. Andrej Plenković</w:t>
      </w:r>
    </w:p>
    <w:p w14:paraId="5DA9552D" w14:textId="77777777" w:rsidR="00BF084B" w:rsidRPr="00995907" w:rsidRDefault="00BF084B" w:rsidP="00BF084B">
      <w:pPr>
        <w:spacing w:line="276" w:lineRule="auto"/>
        <w:ind w:firstLine="720"/>
        <w:rPr>
          <w:lang w:val="hr-HR"/>
        </w:rPr>
      </w:pPr>
    </w:p>
    <w:p w14:paraId="44359775" w14:textId="77777777" w:rsidR="00BF084B" w:rsidRPr="00995907" w:rsidRDefault="00BF084B" w:rsidP="00BF084B">
      <w:pPr>
        <w:spacing w:line="276" w:lineRule="auto"/>
        <w:ind w:firstLine="720"/>
        <w:rPr>
          <w:lang w:val="hr-HR"/>
        </w:rPr>
      </w:pPr>
    </w:p>
    <w:p w14:paraId="75FFCFDD" w14:textId="77777777" w:rsidR="00AA78D7" w:rsidRDefault="00AA78D7" w:rsidP="00BA5FD0">
      <w:pPr>
        <w:spacing w:line="276" w:lineRule="auto"/>
        <w:ind w:left="2112" w:firstLine="720"/>
        <w:rPr>
          <w:b/>
          <w:sz w:val="28"/>
          <w:szCs w:val="28"/>
          <w:lang w:val="hr-HR"/>
        </w:rPr>
      </w:pPr>
    </w:p>
    <w:p w14:paraId="468AF3F3" w14:textId="4E500E50" w:rsidR="00AA78D7" w:rsidRDefault="00AA78D7" w:rsidP="00BA5FD0">
      <w:pPr>
        <w:spacing w:line="276" w:lineRule="auto"/>
        <w:ind w:left="2112" w:firstLine="720"/>
        <w:rPr>
          <w:b/>
          <w:sz w:val="28"/>
          <w:szCs w:val="28"/>
          <w:lang w:val="hr-HR"/>
        </w:rPr>
      </w:pPr>
    </w:p>
    <w:p w14:paraId="7041F0CC" w14:textId="110CB8CA" w:rsidR="00920A57" w:rsidRDefault="00920A57" w:rsidP="00BA5FD0">
      <w:pPr>
        <w:spacing w:line="276" w:lineRule="auto"/>
        <w:ind w:left="2112" w:firstLine="720"/>
        <w:rPr>
          <w:b/>
          <w:sz w:val="28"/>
          <w:szCs w:val="28"/>
          <w:lang w:val="hr-HR"/>
        </w:rPr>
      </w:pPr>
    </w:p>
    <w:p w14:paraId="3019C9BE" w14:textId="77777777" w:rsidR="004142FB" w:rsidRDefault="004142FB" w:rsidP="00BA5FD0">
      <w:pPr>
        <w:spacing w:line="276" w:lineRule="auto"/>
        <w:ind w:left="2112" w:firstLine="720"/>
        <w:rPr>
          <w:b/>
          <w:sz w:val="28"/>
          <w:szCs w:val="28"/>
          <w:lang w:val="hr-HR"/>
        </w:rPr>
      </w:pPr>
    </w:p>
    <w:p w14:paraId="3A103B42" w14:textId="77777777" w:rsidR="00920A57" w:rsidRDefault="00920A57" w:rsidP="004142FB">
      <w:pPr>
        <w:spacing w:line="276" w:lineRule="auto"/>
        <w:rPr>
          <w:b/>
          <w:sz w:val="28"/>
          <w:szCs w:val="28"/>
          <w:lang w:val="hr-HR"/>
        </w:rPr>
      </w:pPr>
    </w:p>
    <w:p w14:paraId="570043DC" w14:textId="71D65515" w:rsidR="00BF084B" w:rsidRPr="00453160" w:rsidRDefault="00BF084B" w:rsidP="00BA5FD0">
      <w:pPr>
        <w:spacing w:line="276" w:lineRule="auto"/>
        <w:ind w:left="2112" w:firstLine="720"/>
        <w:rPr>
          <w:b/>
          <w:sz w:val="28"/>
          <w:szCs w:val="28"/>
          <w:lang w:val="hr-HR"/>
        </w:rPr>
      </w:pPr>
      <w:r w:rsidRPr="00453160">
        <w:rPr>
          <w:b/>
          <w:sz w:val="28"/>
          <w:szCs w:val="28"/>
          <w:lang w:val="hr-HR"/>
        </w:rPr>
        <w:t>O B R A Z L O Ž E N J E</w:t>
      </w:r>
    </w:p>
    <w:p w14:paraId="40383F64" w14:textId="77777777" w:rsidR="00BF084B" w:rsidRPr="00453160" w:rsidRDefault="00BF084B" w:rsidP="00BF084B">
      <w:pPr>
        <w:spacing w:line="276" w:lineRule="auto"/>
        <w:rPr>
          <w:lang w:val="hr-HR"/>
        </w:rPr>
      </w:pPr>
    </w:p>
    <w:p w14:paraId="48E4AB74" w14:textId="77777777" w:rsidR="007F22E0" w:rsidRPr="007F22E0" w:rsidRDefault="007F22E0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  <w:r>
        <w:rPr>
          <w:bCs/>
          <w:lang w:val="hr-HR"/>
        </w:rPr>
        <w:tab/>
      </w:r>
      <w:r w:rsidRPr="007F22E0">
        <w:rPr>
          <w:bCs/>
          <w:lang w:val="hr-HR"/>
        </w:rPr>
        <w:t>Vlada Republike Hrvatske je na sjednici održanoj 30. ožujka 2023. usvojila Nacionalni plan zaštite i promicanja ljudskih prava i suzbijanja diskriminacije za razdoblje do 2027. godine, kao i pripadajuće j</w:t>
      </w:r>
      <w:r>
        <w:rPr>
          <w:bCs/>
          <w:lang w:val="hr-HR"/>
        </w:rPr>
        <w:t>ednogodišnje provedbene planove:</w:t>
      </w:r>
      <w:r w:rsidRPr="007F22E0">
        <w:rPr>
          <w:bCs/>
          <w:lang w:val="hr-HR"/>
        </w:rPr>
        <w:t xml:space="preserve"> Akcijski plan zaštite i promicanja ljudskih prava za 2023. godinu i Akcijski plan suzbijanja diskriminacije za 2023. godinu. </w:t>
      </w:r>
    </w:p>
    <w:p w14:paraId="07926FF7" w14:textId="77777777" w:rsidR="007F22E0" w:rsidRDefault="007F22E0" w:rsidP="007F22E0">
      <w:pPr>
        <w:spacing w:line="276" w:lineRule="auto"/>
        <w:ind w:firstLine="708"/>
        <w:jc w:val="both"/>
        <w:rPr>
          <w:lang w:val="hr-HR"/>
        </w:rPr>
      </w:pPr>
      <w:r w:rsidRPr="007F22E0">
        <w:rPr>
          <w:bCs/>
          <w:lang w:val="hr-HR"/>
        </w:rPr>
        <w:t>Navedenim</w:t>
      </w:r>
      <w:r w:rsidR="005A0978">
        <w:rPr>
          <w:bCs/>
          <w:lang w:val="hr-HR"/>
        </w:rPr>
        <w:t xml:space="preserve"> provedbenim planovima definirane</w:t>
      </w:r>
      <w:r w:rsidRPr="007F22E0">
        <w:rPr>
          <w:bCs/>
          <w:lang w:val="hr-HR"/>
        </w:rPr>
        <w:t xml:space="preserve"> s</w:t>
      </w:r>
      <w:r w:rsidR="005A0978">
        <w:rPr>
          <w:bCs/>
          <w:lang w:val="hr-HR"/>
        </w:rPr>
        <w:t>u</w:t>
      </w:r>
      <w:r w:rsidRPr="007F22E0">
        <w:rPr>
          <w:bCs/>
          <w:lang w:val="hr-HR"/>
        </w:rPr>
        <w:t xml:space="preserve"> mjere, praćenje uspješnosti, rokovi i nadležnost za provedbu mjera te procjena potrebnih troškova za provedbu mjera Nacionalnog plana zaštite i promicanja ljudskih prava i suzbijanja diskriminacije za razdoblje do 2027. godine (u daljnjem tekstu: Nacionalni plan). </w:t>
      </w:r>
      <w:r w:rsidRPr="00945FEA">
        <w:rPr>
          <w:lang w:val="hr-HR"/>
        </w:rPr>
        <w:t xml:space="preserve">Ured za ljudska prava i prava nacionalnih manjina </w:t>
      </w:r>
      <w:r>
        <w:rPr>
          <w:lang w:val="hr-HR"/>
        </w:rPr>
        <w:t xml:space="preserve">zadužen je za </w:t>
      </w:r>
      <w:r w:rsidRPr="00945FEA">
        <w:rPr>
          <w:lang w:val="hr-HR"/>
        </w:rPr>
        <w:t xml:space="preserve">izradu, praćenje provedbe i izvještavanje </w:t>
      </w:r>
      <w:r>
        <w:rPr>
          <w:lang w:val="hr-HR"/>
        </w:rPr>
        <w:t>o provedbi</w:t>
      </w:r>
      <w:r>
        <w:rPr>
          <w:bCs/>
          <w:lang w:val="hr-HR"/>
        </w:rPr>
        <w:t xml:space="preserve"> Akcijskog</w:t>
      </w:r>
      <w:r w:rsidRPr="00710999">
        <w:rPr>
          <w:bCs/>
          <w:lang w:val="hr-HR"/>
        </w:rPr>
        <w:t xml:space="preserve"> plana zaštite i promicanja ljudskih p</w:t>
      </w:r>
      <w:r>
        <w:rPr>
          <w:bCs/>
          <w:lang w:val="hr-HR"/>
        </w:rPr>
        <w:t xml:space="preserve">rava i </w:t>
      </w:r>
      <w:r>
        <w:rPr>
          <w:lang w:val="hr-HR"/>
        </w:rPr>
        <w:t>Akcijskog plana za suzbijanje diskriminacije</w:t>
      </w:r>
      <w:r w:rsidRPr="00945FEA">
        <w:rPr>
          <w:lang w:val="hr-HR"/>
        </w:rPr>
        <w:t xml:space="preserve">. </w:t>
      </w:r>
    </w:p>
    <w:p w14:paraId="17DDFCA6" w14:textId="77777777" w:rsidR="007F22E0" w:rsidRPr="007F22E0" w:rsidRDefault="007F22E0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</w:p>
    <w:p w14:paraId="3A321C56" w14:textId="77777777" w:rsidR="007F22E0" w:rsidRPr="007F22E0" w:rsidRDefault="007F22E0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  <w:r>
        <w:rPr>
          <w:bCs/>
          <w:lang w:val="hr-HR"/>
        </w:rPr>
        <w:tab/>
      </w:r>
      <w:r w:rsidRPr="007F22E0">
        <w:rPr>
          <w:bCs/>
          <w:lang w:val="hr-HR"/>
        </w:rPr>
        <w:t>Zaštita temeljnih prava horizontalno je pitanje koje utječe na sva područja aktivnosti tijela državne uprave te se moraju uzimati u obzir u svojem radu, neovisno o svojoj razini ili temama kojima se bave. Ujedno kako su najvjerodostojniji pokazatelji razine zaštite ljudskih prava u određenom društvu, pa tako i stupnja demokratičnosti, postupanje sudova, Akcijski plan zaštite i promicanja ljudskih prava za 2023.</w:t>
      </w:r>
      <w:r w:rsidR="005A0978">
        <w:rPr>
          <w:bCs/>
          <w:lang w:val="hr-HR"/>
        </w:rPr>
        <w:t xml:space="preserve"> godinu</w:t>
      </w:r>
      <w:r w:rsidRPr="007F22E0">
        <w:rPr>
          <w:bCs/>
          <w:lang w:val="hr-HR"/>
        </w:rPr>
        <w:t xml:space="preserve"> sadrži aktivnosti posvećene povećanju kvalitete rada pravosuđa i mogućnosti ostvarenja brojnih ljudskih prava građana Republike Hrvatske.</w:t>
      </w:r>
    </w:p>
    <w:p w14:paraId="2F75D347" w14:textId="77777777" w:rsidR="007F22E0" w:rsidRDefault="007F22E0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lang w:val="hr-HR"/>
        </w:rPr>
      </w:pPr>
    </w:p>
    <w:p w14:paraId="563721EF" w14:textId="77777777" w:rsidR="007F22E0" w:rsidRPr="007F22E0" w:rsidRDefault="007F22E0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  <w:r w:rsidRPr="004142FB">
        <w:rPr>
          <w:bCs/>
          <w:lang w:val="hr-HR"/>
        </w:rPr>
        <w:t>Akcijski plan zaštite i promicanja ljudskih prava za 2023. godinu</w:t>
      </w:r>
      <w:r w:rsidRPr="007F22E0">
        <w:rPr>
          <w:bCs/>
          <w:lang w:val="hr-HR"/>
        </w:rPr>
        <w:t xml:space="preserve"> usmjeren je ostvarenju </w:t>
      </w:r>
      <w:r w:rsidR="005A0978">
        <w:rPr>
          <w:bCs/>
          <w:lang w:val="hr-HR"/>
        </w:rPr>
        <w:t>četiri cilja</w:t>
      </w:r>
      <w:r w:rsidRPr="007F22E0">
        <w:rPr>
          <w:bCs/>
          <w:lang w:val="hr-HR"/>
        </w:rPr>
        <w:t xml:space="preserve"> Nacionalnog plana:</w:t>
      </w:r>
    </w:p>
    <w:p w14:paraId="1C1DB12F" w14:textId="77777777" w:rsidR="007F22E0" w:rsidRPr="007F22E0" w:rsidRDefault="007F22E0" w:rsidP="007F22E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  <w:r w:rsidRPr="007F22E0">
        <w:rPr>
          <w:bCs/>
          <w:lang w:val="hr-HR"/>
        </w:rPr>
        <w:t>Poboljšanje učinkovitosti javne uprave i pravosuđa za djelovanje u području zaštite ljudskih prava</w:t>
      </w:r>
    </w:p>
    <w:p w14:paraId="3A230602" w14:textId="77777777" w:rsidR="007F22E0" w:rsidRPr="007F22E0" w:rsidRDefault="007F22E0" w:rsidP="007F22E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  <w:r w:rsidRPr="007F22E0">
        <w:rPr>
          <w:bCs/>
          <w:lang w:val="hr-HR"/>
        </w:rPr>
        <w:t>Podizanje razine informiranosti građana i institucija o instrumentima za zaštitu i promicanje ljudskih prava te olakšavanje pristupa pravosuđu i javnopravnim tijelima</w:t>
      </w:r>
    </w:p>
    <w:p w14:paraId="6CAA3B76" w14:textId="77777777" w:rsidR="007F22E0" w:rsidRPr="007F22E0" w:rsidRDefault="007F22E0" w:rsidP="007F22E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  <w:r w:rsidRPr="007F22E0">
        <w:rPr>
          <w:bCs/>
          <w:lang w:val="hr-HR"/>
        </w:rPr>
        <w:t>Jačanje mehanizama praćenja provedbe Ustavnog zakona o pravima nacionalnih manjina</w:t>
      </w:r>
    </w:p>
    <w:p w14:paraId="59B81BAC" w14:textId="77777777" w:rsidR="007F22E0" w:rsidRPr="007F22E0" w:rsidRDefault="007F22E0" w:rsidP="007F22E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  <w:r w:rsidRPr="007F22E0">
        <w:rPr>
          <w:bCs/>
          <w:lang w:val="hr-HR"/>
        </w:rPr>
        <w:t>Unaprjeđenje suradnje s organizacijama civilnoga društva i medijima u zaštiti ljudskih prava i suzbijanju diskriminacije</w:t>
      </w:r>
    </w:p>
    <w:p w14:paraId="070A6E6E" w14:textId="77777777" w:rsidR="007F22E0" w:rsidRDefault="007F22E0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bCs/>
          <w:lang w:val="hr-HR"/>
        </w:rPr>
      </w:pPr>
    </w:p>
    <w:p w14:paraId="12D5169C" w14:textId="55EF4465" w:rsidR="004142FB" w:rsidRDefault="007F22E0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  <w:r>
        <w:rPr>
          <w:bCs/>
          <w:lang w:val="hr-HR"/>
        </w:rPr>
        <w:lastRenderedPageBreak/>
        <w:tab/>
      </w:r>
      <w:r w:rsidRPr="007F22E0">
        <w:rPr>
          <w:bCs/>
          <w:lang w:val="hr-HR"/>
        </w:rPr>
        <w:t>Izvješće sadrži objedinjene podatke o provedbi Akcijskog plana koje su dostavili nositelji mjera k</w:t>
      </w:r>
      <w:r w:rsidR="005A0978">
        <w:rPr>
          <w:bCs/>
          <w:lang w:val="hr-HR"/>
        </w:rPr>
        <w:t xml:space="preserve">ako slijedi: </w:t>
      </w:r>
      <w:r w:rsidRPr="007F22E0">
        <w:rPr>
          <w:bCs/>
          <w:lang w:val="hr-HR"/>
        </w:rPr>
        <w:t>Ured zastupnika Republike Hrvatske pred Europskim sudom za ljudska prava, Ministarstvo vanjskih i europskih poslova, Ministarstvo unutarnjih poslova, Ministarstvo pravosuđa i uprave</w:t>
      </w:r>
      <w:r w:rsidR="00920A57">
        <w:rPr>
          <w:rStyle w:val="FootnoteReference"/>
          <w:bCs/>
          <w:lang w:val="hr-HR"/>
        </w:rPr>
        <w:footnoteReference w:id="1"/>
      </w:r>
      <w:r w:rsidRPr="007F22E0">
        <w:rPr>
          <w:bCs/>
          <w:lang w:val="hr-HR"/>
        </w:rPr>
        <w:t>, Ministarstvo obrane, Ministarstvo rada, mirovinskoga sustava, obitelji i socijalne politike, Ministarstvo regionalnoga razvoja i fondova Europske unije, Ministarstvo hrvatskih branitelja, Ministarstvo gospodarstva i održivog razvoja, Agencija za elektroničke medije, Sveučilište Josipa Jurja Strossmayera u Osijeku, Pravosudna akademija, Hrvatski zavod za javno zdravstvo, Hrvatska radiotelevizija, Fond za zaštitu okoliša i energetsku učinkovitost, Nacionalni centar za vanjsko vrednovanje obrazovanja, Nacionalna zaklada za razvoj civilnoga društva i Ured za ljudska prava i prava nacionalnih manjina Vlade Republike Hrvatske.</w:t>
      </w:r>
    </w:p>
    <w:p w14:paraId="571FB3E7" w14:textId="77777777" w:rsidR="004142FB" w:rsidRDefault="004142FB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</w:p>
    <w:p w14:paraId="13D6455B" w14:textId="77777777" w:rsidR="007F22E0" w:rsidRPr="00945FEA" w:rsidRDefault="007F22E0" w:rsidP="007F22E0">
      <w:pPr>
        <w:spacing w:line="276" w:lineRule="auto"/>
        <w:ind w:firstLine="708"/>
        <w:jc w:val="both"/>
        <w:rPr>
          <w:lang w:val="hr-HR"/>
        </w:rPr>
      </w:pPr>
      <w:r w:rsidRPr="00771371">
        <w:rPr>
          <w:lang w:val="hr-HR"/>
        </w:rPr>
        <w:t>U Državnom proračunu Republike Hrvatske za provođenje Akcijskog plana</w:t>
      </w:r>
      <w:r w:rsidR="005A0978">
        <w:rPr>
          <w:lang w:val="hr-HR"/>
        </w:rPr>
        <w:t xml:space="preserve"> </w:t>
      </w:r>
      <w:r w:rsidR="005A0978" w:rsidRPr="005A0978">
        <w:rPr>
          <w:lang w:val="hr-HR"/>
        </w:rPr>
        <w:t>zaštite i promicanja ljudskih prava</w:t>
      </w:r>
      <w:r w:rsidRPr="005A0978">
        <w:rPr>
          <w:lang w:val="hr-HR"/>
        </w:rPr>
        <w:t xml:space="preserve"> </w:t>
      </w:r>
      <w:r w:rsidRPr="00771371">
        <w:rPr>
          <w:lang w:val="hr-HR"/>
        </w:rPr>
        <w:t xml:space="preserve">u 2023. godini na pozicijama nadležnih tijela i nositelja mjera utrošena su sredstva u ukupnom </w:t>
      </w:r>
      <w:r w:rsidRPr="004142FB">
        <w:rPr>
          <w:lang w:val="hr-HR"/>
        </w:rPr>
        <w:t xml:space="preserve">iznosu od </w:t>
      </w:r>
      <w:r w:rsidR="00771371" w:rsidRPr="004142FB">
        <w:rPr>
          <w:bCs/>
          <w:color w:val="000000"/>
          <w:lang w:val="hr-HR"/>
        </w:rPr>
        <w:t xml:space="preserve">4.204.921,36 </w:t>
      </w:r>
      <w:r w:rsidRPr="004142FB">
        <w:rPr>
          <w:lang w:val="hr-HR"/>
        </w:rPr>
        <w:t xml:space="preserve">EUR, od čega je </w:t>
      </w:r>
      <w:r w:rsidR="00771371" w:rsidRPr="004142FB">
        <w:rPr>
          <w:bCs/>
          <w:color w:val="000000"/>
          <w:lang w:val="hr-HR"/>
        </w:rPr>
        <w:t>170.423,32</w:t>
      </w:r>
      <w:r w:rsidR="005A0978" w:rsidRPr="004142FB">
        <w:rPr>
          <w:bCs/>
          <w:color w:val="000000"/>
          <w:lang w:val="hr-HR"/>
        </w:rPr>
        <w:t xml:space="preserve"> </w:t>
      </w:r>
      <w:r w:rsidRPr="004142FB">
        <w:rPr>
          <w:bCs/>
          <w:color w:val="000000"/>
          <w:lang w:val="hr-HR"/>
        </w:rPr>
        <w:t>EUR</w:t>
      </w:r>
      <w:r w:rsidRPr="00771371">
        <w:rPr>
          <w:lang w:val="hr-HR"/>
        </w:rPr>
        <w:t xml:space="preserve"> sredstava Fondova Europske unije.</w:t>
      </w:r>
    </w:p>
    <w:p w14:paraId="1EF97E09" w14:textId="77777777" w:rsidR="007F22E0" w:rsidRDefault="007F22E0" w:rsidP="007F22E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val="hr-HR"/>
        </w:rPr>
      </w:pPr>
    </w:p>
    <w:p w14:paraId="6464D5F7" w14:textId="79D1BCAB" w:rsidR="007F22E0" w:rsidRDefault="00945FEA" w:rsidP="007F22E0">
      <w:pPr>
        <w:spacing w:line="276" w:lineRule="auto"/>
        <w:ind w:firstLine="708"/>
        <w:jc w:val="both"/>
        <w:rPr>
          <w:i/>
          <w:iCs/>
          <w:lang w:val="hr-HR"/>
        </w:rPr>
      </w:pPr>
      <w:r w:rsidRPr="004142FB">
        <w:rPr>
          <w:lang w:val="hr-HR"/>
        </w:rPr>
        <w:t xml:space="preserve">Akcijskim planom </w:t>
      </w:r>
      <w:r w:rsidR="00710999" w:rsidRPr="004142FB">
        <w:rPr>
          <w:lang w:val="hr-HR"/>
        </w:rPr>
        <w:t xml:space="preserve">za suzbijanje diskriminacije </w:t>
      </w:r>
      <w:r w:rsidRPr="004142FB">
        <w:rPr>
          <w:lang w:val="hr-HR"/>
        </w:rPr>
        <w:t>se, putem 10</w:t>
      </w:r>
      <w:r w:rsidRPr="00920A57">
        <w:rPr>
          <w:lang w:val="hr-HR"/>
        </w:rPr>
        <w:t xml:space="preserve"> mjera i </w:t>
      </w:r>
      <w:r w:rsidR="00286EF9" w:rsidRPr="00920A57">
        <w:rPr>
          <w:lang w:val="hr-HR"/>
        </w:rPr>
        <w:t>30</w:t>
      </w:r>
      <w:r w:rsidRPr="00920A57">
        <w:rPr>
          <w:lang w:val="hr-HR"/>
        </w:rPr>
        <w:t xml:space="preserve"> aktivnosti </w:t>
      </w:r>
      <w:r w:rsidRPr="00945FEA">
        <w:rPr>
          <w:lang w:val="hr-HR"/>
        </w:rPr>
        <w:t xml:space="preserve">doprinosi ostvarenju dva posebna cilja Nacionalnog plana: </w:t>
      </w:r>
    </w:p>
    <w:p w14:paraId="0B715580" w14:textId="77777777" w:rsidR="007F22E0" w:rsidRPr="007F22E0" w:rsidRDefault="00945FEA" w:rsidP="007F22E0">
      <w:pPr>
        <w:spacing w:line="276" w:lineRule="auto"/>
        <w:ind w:firstLine="708"/>
        <w:jc w:val="both"/>
        <w:rPr>
          <w:lang w:val="hr-HR"/>
        </w:rPr>
      </w:pPr>
      <w:r w:rsidRPr="007F22E0">
        <w:rPr>
          <w:iCs/>
          <w:lang w:val="hr-HR"/>
        </w:rPr>
        <w:t>5. Unaprjeđenje prevencije diskriminacije i pružanje podrške žrtvama diskriminacije</w:t>
      </w:r>
    </w:p>
    <w:p w14:paraId="15E9D124" w14:textId="76457D41" w:rsidR="00945FEA" w:rsidRDefault="00945FEA" w:rsidP="007F22E0">
      <w:pPr>
        <w:spacing w:line="276" w:lineRule="auto"/>
        <w:ind w:firstLine="708"/>
        <w:jc w:val="both"/>
        <w:rPr>
          <w:iCs/>
          <w:lang w:val="hr-HR"/>
        </w:rPr>
      </w:pPr>
      <w:r w:rsidRPr="007F22E0">
        <w:rPr>
          <w:iCs/>
          <w:lang w:val="hr-HR"/>
        </w:rPr>
        <w:t xml:space="preserve">6. Unaprjeđenje mehanizama suzbijanja zločina iz mržnje te jačanje svijesti o važnosti borbe protiv rasizma, ksenofobije i ostalih oblika nesnošljivosti te poticanje kulture sjećanja na žrtve genocida. </w:t>
      </w:r>
    </w:p>
    <w:p w14:paraId="62E32CBC" w14:textId="77777777" w:rsidR="004142FB" w:rsidRPr="007F22E0" w:rsidRDefault="004142FB" w:rsidP="007F22E0">
      <w:pPr>
        <w:spacing w:line="276" w:lineRule="auto"/>
        <w:ind w:firstLine="708"/>
        <w:jc w:val="both"/>
        <w:rPr>
          <w:iCs/>
          <w:lang w:val="hr-HR"/>
        </w:rPr>
      </w:pPr>
    </w:p>
    <w:p w14:paraId="46090A0D" w14:textId="40380788" w:rsidR="00945FEA" w:rsidRDefault="00945FEA" w:rsidP="007F22E0">
      <w:pPr>
        <w:spacing w:line="276" w:lineRule="auto"/>
        <w:ind w:firstLine="708"/>
        <w:jc w:val="both"/>
        <w:rPr>
          <w:lang w:val="hr-HR"/>
        </w:rPr>
      </w:pPr>
      <w:r w:rsidRPr="00945FEA">
        <w:rPr>
          <w:lang w:val="hr-HR"/>
        </w:rPr>
        <w:t>Izradu izvješća koordinirao je Ured za ljudska prava i prava nacionalnih manjina, a podatke su dostavili nositelji aktivnosti u Akcijskom planu: Ministarstvo vanjskih i europskih poslova, Ministarstvo unutarnjih poslova, Ministarstvo znanosti i obrazovanja</w:t>
      </w:r>
      <w:r w:rsidR="00920A57">
        <w:rPr>
          <w:rStyle w:val="FootnoteReference"/>
          <w:lang w:val="hr-HR"/>
        </w:rPr>
        <w:footnoteReference w:id="2"/>
      </w:r>
      <w:r w:rsidRPr="00945FEA">
        <w:rPr>
          <w:lang w:val="hr-HR"/>
        </w:rPr>
        <w:t>, Središnji državni ured za obnovu i stambeno zbrinjavanje</w:t>
      </w:r>
      <w:r w:rsidRPr="00945FEA">
        <w:rPr>
          <w:rStyle w:val="FootnoteReference"/>
          <w:lang w:val="hr-HR"/>
        </w:rPr>
        <w:footnoteReference w:id="3"/>
      </w:r>
      <w:r w:rsidRPr="00945FEA">
        <w:rPr>
          <w:lang w:val="hr-HR"/>
        </w:rPr>
        <w:t xml:space="preserve"> odnosno </w:t>
      </w:r>
      <w:r w:rsidRPr="00945FEA">
        <w:rPr>
          <w:lang w:val="hr-HR"/>
        </w:rPr>
        <w:lastRenderedPageBreak/>
        <w:t xml:space="preserve">Ministarstvo prostornoga uređenja, graditeljstva i državne imovine, Ministarstvo pravosuđa i uprave (sada: Ministarstvo pravosuđa, uprave i digitalne transformacije), Hrvatski zavod za javno zdravstvo te Ured za ljudska prava i prava nacionalnih manjina. </w:t>
      </w:r>
    </w:p>
    <w:p w14:paraId="4085C113" w14:textId="77777777" w:rsidR="004142FB" w:rsidRPr="00945FEA" w:rsidRDefault="004142FB" w:rsidP="007F22E0">
      <w:pPr>
        <w:spacing w:line="276" w:lineRule="auto"/>
        <w:ind w:firstLine="708"/>
        <w:jc w:val="both"/>
        <w:rPr>
          <w:lang w:val="hr-HR"/>
        </w:rPr>
      </w:pPr>
    </w:p>
    <w:p w14:paraId="429E138A" w14:textId="77777777" w:rsidR="00945FEA" w:rsidRPr="00945FEA" w:rsidRDefault="00945FEA" w:rsidP="007F22E0">
      <w:pPr>
        <w:spacing w:line="276" w:lineRule="auto"/>
        <w:ind w:firstLine="708"/>
        <w:jc w:val="both"/>
        <w:rPr>
          <w:lang w:val="hr-HR"/>
        </w:rPr>
      </w:pPr>
      <w:r w:rsidRPr="00945FEA">
        <w:rPr>
          <w:lang w:val="hr-HR"/>
        </w:rPr>
        <w:t xml:space="preserve">U Državnom proračunu Republike Hrvatske za provođenje Akcijskog plana u 2023. godini na pozicijama nadležnih tijela i nositelja mjera utrošena su sredstva u ukupnom iznosu od </w:t>
      </w:r>
      <w:r w:rsidRPr="004142FB">
        <w:rPr>
          <w:bCs/>
          <w:color w:val="000000"/>
          <w:lang w:val="hr-HR"/>
        </w:rPr>
        <w:t xml:space="preserve">42.286.072,37 </w:t>
      </w:r>
      <w:r w:rsidRPr="004142FB">
        <w:rPr>
          <w:lang w:val="hr-HR"/>
        </w:rPr>
        <w:t xml:space="preserve">  EUR, od čega je </w:t>
      </w:r>
      <w:r w:rsidRPr="004142FB">
        <w:rPr>
          <w:bCs/>
          <w:color w:val="000000"/>
          <w:lang w:val="hr-HR"/>
        </w:rPr>
        <w:t>32.238.597,57 EUR</w:t>
      </w:r>
      <w:r w:rsidRPr="004142FB">
        <w:rPr>
          <w:lang w:val="hr-HR"/>
        </w:rPr>
        <w:t xml:space="preserve"> sredstava</w:t>
      </w:r>
      <w:r w:rsidRPr="00945FEA">
        <w:rPr>
          <w:lang w:val="hr-HR"/>
        </w:rPr>
        <w:t xml:space="preserve"> Fondova Europske unije.</w:t>
      </w:r>
    </w:p>
    <w:p w14:paraId="456073C4" w14:textId="77777777" w:rsidR="00BF084B" w:rsidRPr="00453160" w:rsidRDefault="00BF084B" w:rsidP="00BF084B">
      <w:pPr>
        <w:spacing w:line="276" w:lineRule="auto"/>
        <w:jc w:val="both"/>
        <w:rPr>
          <w:lang w:val="hr-HR"/>
        </w:rPr>
      </w:pPr>
    </w:p>
    <w:p w14:paraId="20460FDB" w14:textId="77777777" w:rsidR="00BF084B" w:rsidRPr="00453160" w:rsidRDefault="00BF084B" w:rsidP="00BF084B">
      <w:pPr>
        <w:spacing w:line="276" w:lineRule="auto"/>
        <w:rPr>
          <w:lang w:val="hr-HR"/>
        </w:rPr>
      </w:pPr>
    </w:p>
    <w:p w14:paraId="3ADAFC61" w14:textId="77777777" w:rsidR="00BF084B" w:rsidRPr="00453160" w:rsidRDefault="00BF084B" w:rsidP="00BF084B">
      <w:pPr>
        <w:spacing w:line="276" w:lineRule="auto"/>
        <w:rPr>
          <w:lang w:val="hr-HR"/>
        </w:rPr>
      </w:pPr>
    </w:p>
    <w:p w14:paraId="7E10FB70" w14:textId="77777777" w:rsidR="00A4079B" w:rsidRPr="006E59B6" w:rsidRDefault="00A4079B" w:rsidP="00BF084B">
      <w:pPr>
        <w:spacing w:line="276" w:lineRule="auto"/>
        <w:rPr>
          <w:lang w:val="hr-HR"/>
        </w:rPr>
      </w:pPr>
    </w:p>
    <w:sectPr w:rsidR="00A4079B" w:rsidRPr="006E59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FD4B6" w14:textId="77777777" w:rsidR="00197F2A" w:rsidRDefault="00197F2A" w:rsidP="00945FEA">
      <w:r>
        <w:separator/>
      </w:r>
    </w:p>
  </w:endnote>
  <w:endnote w:type="continuationSeparator" w:id="0">
    <w:p w14:paraId="0F783767" w14:textId="77777777" w:rsidR="00197F2A" w:rsidRDefault="00197F2A" w:rsidP="0094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1C288" w14:textId="77777777" w:rsidR="00F43D41" w:rsidRPr="00F43D41" w:rsidRDefault="00F43D41" w:rsidP="00F43D4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F43D41">
      <w:rPr>
        <w:color w:val="404040"/>
        <w:spacing w:val="20"/>
        <w:sz w:val="20"/>
      </w:rPr>
      <w:t>Banski dvori | Trg Sv. Marka 2  | 10000 Zagreb | tel. 01 4569 222 | vlada.gov.hr</w:t>
    </w:r>
  </w:p>
  <w:p w14:paraId="09872637" w14:textId="77777777" w:rsidR="00F43D41" w:rsidRDefault="00F43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B68F" w14:textId="77777777" w:rsidR="00197F2A" w:rsidRDefault="00197F2A" w:rsidP="00945FEA">
      <w:r>
        <w:separator/>
      </w:r>
    </w:p>
  </w:footnote>
  <w:footnote w:type="continuationSeparator" w:id="0">
    <w:p w14:paraId="0D94404C" w14:textId="77777777" w:rsidR="00197F2A" w:rsidRDefault="00197F2A" w:rsidP="00945FEA">
      <w:r>
        <w:continuationSeparator/>
      </w:r>
    </w:p>
  </w:footnote>
  <w:footnote w:id="1">
    <w:p w14:paraId="225C1E3D" w14:textId="3077C23D" w:rsidR="00920A57" w:rsidRDefault="00920A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Stupanjem na snagu Zakona o izmjenama Zakona o ustrojstvu i djelokrugu tijela državne uprave (</w:t>
      </w:r>
      <w:r w:rsidRPr="00920A57">
        <w:rPr>
          <w:rFonts w:ascii="Times New Roman" w:hAnsi="Times New Roman" w:cs="Times New Roman"/>
        </w:rPr>
        <w:t>NN 57/2024</w:t>
      </w:r>
      <w:r>
        <w:rPr>
          <w:rFonts w:ascii="Times New Roman" w:hAnsi="Times New Roman" w:cs="Times New Roman"/>
        </w:rPr>
        <w:t xml:space="preserve"> od </w:t>
      </w:r>
      <w:r w:rsidRPr="00920A57">
        <w:rPr>
          <w:rFonts w:ascii="Times New Roman" w:hAnsi="Times New Roman" w:cs="Times New Roman"/>
        </w:rPr>
        <w:t>16.5.2024.</w:t>
      </w:r>
      <w:r>
        <w:rPr>
          <w:rFonts w:ascii="Times New Roman" w:hAnsi="Times New Roman" w:cs="Times New Roman"/>
        </w:rPr>
        <w:t xml:space="preserve">. godine) </w:t>
      </w:r>
      <w:r w:rsidRPr="00920A57">
        <w:rPr>
          <w:rFonts w:ascii="Times New Roman" w:hAnsi="Times New Roman" w:cs="Times New Roman"/>
        </w:rPr>
        <w:t>Ministarstvo pravosuđa i uprave</w:t>
      </w:r>
      <w:r>
        <w:rPr>
          <w:rFonts w:ascii="Times New Roman" w:hAnsi="Times New Roman" w:cs="Times New Roman"/>
        </w:rPr>
        <w:t xml:space="preserve"> postalo je </w:t>
      </w:r>
      <w:r w:rsidRPr="00920A57">
        <w:rPr>
          <w:rFonts w:ascii="Times New Roman" w:hAnsi="Times New Roman" w:cs="Times New Roman"/>
        </w:rPr>
        <w:t>Ministarstvo pravosuđa, uprave i digitalne transformacije</w:t>
      </w:r>
    </w:p>
  </w:footnote>
  <w:footnote w:id="2">
    <w:p w14:paraId="69814661" w14:textId="3DE7B521" w:rsidR="00920A57" w:rsidRDefault="00920A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Stupanjem na snagu Zakona o izmjenama Zakona o ustrojstvu i djelokrugu tijela državne uprave (</w:t>
      </w:r>
      <w:r w:rsidRPr="00920A57">
        <w:rPr>
          <w:rFonts w:ascii="Times New Roman" w:hAnsi="Times New Roman" w:cs="Times New Roman"/>
        </w:rPr>
        <w:t>NN 57/2024</w:t>
      </w:r>
      <w:r>
        <w:rPr>
          <w:rFonts w:ascii="Times New Roman" w:hAnsi="Times New Roman" w:cs="Times New Roman"/>
        </w:rPr>
        <w:t xml:space="preserve"> od </w:t>
      </w:r>
      <w:r w:rsidRPr="00920A57">
        <w:rPr>
          <w:rFonts w:ascii="Times New Roman" w:hAnsi="Times New Roman" w:cs="Times New Roman"/>
        </w:rPr>
        <w:t>16.5.2024.</w:t>
      </w:r>
      <w:r>
        <w:rPr>
          <w:rFonts w:ascii="Times New Roman" w:hAnsi="Times New Roman" w:cs="Times New Roman"/>
        </w:rPr>
        <w:t xml:space="preserve">. godine) </w:t>
      </w:r>
      <w:r w:rsidRPr="00920A57">
        <w:rPr>
          <w:rFonts w:ascii="Times New Roman" w:hAnsi="Times New Roman" w:cs="Times New Roman"/>
        </w:rPr>
        <w:t xml:space="preserve">Ministarstvo znanosti i obrazovanja </w:t>
      </w:r>
      <w:r>
        <w:rPr>
          <w:rFonts w:ascii="Times New Roman" w:hAnsi="Times New Roman" w:cs="Times New Roman"/>
        </w:rPr>
        <w:t xml:space="preserve">postalo je </w:t>
      </w:r>
      <w:r w:rsidRPr="00920A57">
        <w:rPr>
          <w:rFonts w:ascii="Times New Roman" w:hAnsi="Times New Roman" w:cs="Times New Roman"/>
        </w:rPr>
        <w:t xml:space="preserve">Ministarstvo </w:t>
      </w:r>
      <w:r>
        <w:rPr>
          <w:rFonts w:ascii="Times New Roman" w:hAnsi="Times New Roman" w:cs="Times New Roman"/>
        </w:rPr>
        <w:t>znanosti, obrazovanja i mladih</w:t>
      </w:r>
    </w:p>
  </w:footnote>
  <w:footnote w:id="3">
    <w:p w14:paraId="7C09BA03" w14:textId="77777777" w:rsidR="00945FEA" w:rsidRDefault="00945FEA" w:rsidP="00945FEA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Stupanjem na snagu Zakona o izmjenama Zakona o ustrojstvu i djelokrugu tijela državne uprave (NN 21/23 od 22.2.2023. godine) Središnji državni ured za obnovu i stambeno zbrinjavanje prestao je s radom, a njegove poslove i djelokrug rada preuzelo je Ministarstvo prostornoga uređenja, graditeljstva i državne imovine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037"/>
    <w:multiLevelType w:val="hybridMultilevel"/>
    <w:tmpl w:val="1EAC2CF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E3DB2"/>
    <w:multiLevelType w:val="hybridMultilevel"/>
    <w:tmpl w:val="39EEE520"/>
    <w:lvl w:ilvl="0" w:tplc="C8EEC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A9044E"/>
    <w:multiLevelType w:val="hybridMultilevel"/>
    <w:tmpl w:val="50D0C88C"/>
    <w:lvl w:ilvl="0" w:tplc="448C3FC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F3154"/>
    <w:multiLevelType w:val="hybridMultilevel"/>
    <w:tmpl w:val="32263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4B"/>
    <w:rsid w:val="00051888"/>
    <w:rsid w:val="0009180A"/>
    <w:rsid w:val="000C5243"/>
    <w:rsid w:val="0014776C"/>
    <w:rsid w:val="00197F2A"/>
    <w:rsid w:val="0024316C"/>
    <w:rsid w:val="00263DFF"/>
    <w:rsid w:val="00286EF9"/>
    <w:rsid w:val="002D4593"/>
    <w:rsid w:val="00381AF7"/>
    <w:rsid w:val="0039057A"/>
    <w:rsid w:val="003D5F51"/>
    <w:rsid w:val="004142FB"/>
    <w:rsid w:val="00573E6C"/>
    <w:rsid w:val="005A0978"/>
    <w:rsid w:val="005A784E"/>
    <w:rsid w:val="006E59B6"/>
    <w:rsid w:val="00710999"/>
    <w:rsid w:val="00715084"/>
    <w:rsid w:val="00721216"/>
    <w:rsid w:val="0073646B"/>
    <w:rsid w:val="00743D67"/>
    <w:rsid w:val="00771371"/>
    <w:rsid w:val="007754FB"/>
    <w:rsid w:val="007F22E0"/>
    <w:rsid w:val="008A1554"/>
    <w:rsid w:val="008B3CAA"/>
    <w:rsid w:val="00900A31"/>
    <w:rsid w:val="00920A57"/>
    <w:rsid w:val="00927FE8"/>
    <w:rsid w:val="00944F80"/>
    <w:rsid w:val="00945FEA"/>
    <w:rsid w:val="00995907"/>
    <w:rsid w:val="009D5E67"/>
    <w:rsid w:val="009E12EF"/>
    <w:rsid w:val="00A1261C"/>
    <w:rsid w:val="00A4079B"/>
    <w:rsid w:val="00AA3E95"/>
    <w:rsid w:val="00AA78D7"/>
    <w:rsid w:val="00AC36C1"/>
    <w:rsid w:val="00AC5F7A"/>
    <w:rsid w:val="00BA5FD0"/>
    <w:rsid w:val="00BF084B"/>
    <w:rsid w:val="00C42172"/>
    <w:rsid w:val="00D65662"/>
    <w:rsid w:val="00D923F7"/>
    <w:rsid w:val="00E6560A"/>
    <w:rsid w:val="00EB3AC9"/>
    <w:rsid w:val="00F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0A64"/>
  <w15:chartTrackingRefBased/>
  <w15:docId w15:val="{23F41B0A-87BA-4806-B09D-853913A7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4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5FEA"/>
    <w:rPr>
      <w:rFonts w:ascii="Calibri" w:eastAsia="Calibri" w:hAnsi="Calibri" w:cs="Arial"/>
      <w:noProof/>
      <w:sz w:val="20"/>
      <w:szCs w:val="20"/>
      <w:lang w:val="hr-HR"/>
    </w:rPr>
  </w:style>
  <w:style w:type="character" w:customStyle="1" w:styleId="FootnoteTextChar">
    <w:name w:val="Footnote Text Char"/>
    <w:link w:val="FootnoteText"/>
    <w:uiPriority w:val="99"/>
    <w:semiHidden/>
    <w:rsid w:val="00945FEA"/>
    <w:rPr>
      <w:rFonts w:ascii="Calibri" w:eastAsia="Calibri" w:hAnsi="Calibri" w:cs="Arial"/>
      <w:noProof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45F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59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3D41"/>
    <w:pPr>
      <w:tabs>
        <w:tab w:val="center" w:pos="4536"/>
        <w:tab w:val="right" w:pos="9072"/>
      </w:tabs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43D4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F43D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D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D41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AZJMDCZ6QSYZ-886166611-5592</_dlc_DocId>
    <_dlc_DocIdUrl xmlns="a494813a-d0d8-4dad-94cb-0d196f36ba15">
      <Url>https://ekoordinacije.vlada.hr/unutarnja-ljudska/_layouts/15/DocIdRedir.aspx?ID=AZJMDCZ6QSYZ-886166611-5592</Url>
      <Description>AZJMDCZ6QSYZ-886166611-5592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763A-E881-404D-89ED-EEA42631A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7432F-1CD5-440A-A732-8C47F85CE74D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37D93D-E006-4EBE-9531-66EE10100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193DF-7300-401E-8DD2-5C26ABDCF6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A17AD8-AD45-4277-8951-25CF8E88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Coha</dc:creator>
  <cp:keywords/>
  <dc:description/>
  <cp:lastModifiedBy>Marija Pišonić</cp:lastModifiedBy>
  <cp:revision>18</cp:revision>
  <dcterms:created xsi:type="dcterms:W3CDTF">2024-12-10T15:05:00Z</dcterms:created>
  <dcterms:modified xsi:type="dcterms:W3CDTF">2025-02-17T14:13:00Z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4acb29e0-5c45-4e5c-8063-58f6e9f9c810</vt:lpwstr>
  </property>
</Properties>
</file>